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3F2CA" w14:textId="77777777" w:rsidR="00577723" w:rsidRPr="00577723" w:rsidRDefault="00577723" w:rsidP="00577723">
      <w:pPr>
        <w:pStyle w:val="Body"/>
        <w:jc w:val="center"/>
        <w:rPr>
          <w:b/>
          <w:bCs/>
          <w:lang w:val="ro-RO"/>
        </w:rPr>
      </w:pPr>
      <w:r w:rsidRPr="00577723">
        <w:rPr>
          <w:b/>
          <w:bCs/>
          <w:lang w:val="ro-RO"/>
        </w:rPr>
        <w:t>REGULATIONS FOR THE INFORMAL AUDITION FOR INSTRUMENTAL ARTISTS</w:t>
      </w:r>
    </w:p>
    <w:p w14:paraId="18F5F8E4" w14:textId="77777777" w:rsidR="00577723" w:rsidRDefault="00577723" w:rsidP="00577723">
      <w:pPr>
        <w:pStyle w:val="Body"/>
        <w:jc w:val="center"/>
        <w:rPr>
          <w:b/>
          <w:bCs/>
          <w:lang w:val="ro-RO"/>
        </w:rPr>
      </w:pPr>
      <w:r w:rsidRPr="00577723">
        <w:rPr>
          <w:b/>
          <w:bCs/>
          <w:lang w:val="ro-RO"/>
        </w:rPr>
        <w:t>SELECTION OF ORCHESTRA COLLABORATORS – 2026–2027 SEASON</w:t>
      </w:r>
    </w:p>
    <w:p w14:paraId="51659224" w14:textId="77777777" w:rsidR="00577723" w:rsidRPr="00577723" w:rsidRDefault="00577723" w:rsidP="00577723">
      <w:pPr>
        <w:pStyle w:val="Body"/>
        <w:jc w:val="center"/>
        <w:rPr>
          <w:b/>
          <w:bCs/>
          <w:lang w:val="ro-RO"/>
        </w:rPr>
      </w:pPr>
    </w:p>
    <w:p w14:paraId="2F59FD93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Organizer: TEATRUL NAŢIONAL DE OPERETĂ ŞI MUSICAL „ION DACIAN” (the "Ion Dacian" National Operetta and Musical Theatre), headquartered in Bucharest, B-dul Mihail Kogălniceanu nr. 70-72, sector 5, CIF 4340099.</w:t>
      </w:r>
    </w:p>
    <w:p w14:paraId="2A61B377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1. Date: Wednesday, September 8, 2026, starting at 11:00 AM.</w:t>
      </w:r>
    </w:p>
    <w:p w14:paraId="012EA584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2. Location: "Ion Dacian" National Operetta and Musical Theatre, Bucharest, B-dul Octavian Goga nr. 1, sector 3 - "M. Didu" Orchestra Hall.</w:t>
      </w:r>
    </w:p>
    <w:p w14:paraId="75905ECA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3. Purpose of the selection:</w:t>
      </w:r>
    </w:p>
    <w:p w14:paraId="3E91612C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The purpose of this informal audition is to select collaborator instrumental artists for the Orchestra Department for the 2026–2027 season, for the following sections:</w:t>
      </w:r>
    </w:p>
    <w:p w14:paraId="6A49A8AD" w14:textId="76A8C8E6" w:rsidR="00577723" w:rsidRPr="00577723" w:rsidRDefault="00577723" w:rsidP="00577723">
      <w:pPr>
        <w:pStyle w:val="Body"/>
        <w:numPr>
          <w:ilvl w:val="0"/>
          <w:numId w:val="1"/>
        </w:numPr>
        <w:rPr>
          <w:lang w:val="ro-RO"/>
        </w:rPr>
      </w:pPr>
      <w:r w:rsidRPr="00577723">
        <w:rPr>
          <w:lang w:val="ro-RO"/>
        </w:rPr>
        <w:t>1st Violin</w:t>
      </w:r>
    </w:p>
    <w:p w14:paraId="26D8F0EE" w14:textId="67AB4948" w:rsidR="00577723" w:rsidRPr="00577723" w:rsidRDefault="00577723" w:rsidP="00577723">
      <w:pPr>
        <w:pStyle w:val="Body"/>
        <w:numPr>
          <w:ilvl w:val="0"/>
          <w:numId w:val="1"/>
        </w:numPr>
        <w:rPr>
          <w:lang w:val="ro-RO"/>
        </w:rPr>
      </w:pPr>
      <w:r w:rsidRPr="00577723">
        <w:rPr>
          <w:lang w:val="ro-RO"/>
        </w:rPr>
        <w:t>2nd Violin</w:t>
      </w:r>
    </w:p>
    <w:p w14:paraId="6B9FAC81" w14:textId="02F7B333" w:rsidR="00577723" w:rsidRPr="00577723" w:rsidRDefault="00577723" w:rsidP="00577723">
      <w:pPr>
        <w:pStyle w:val="Body"/>
        <w:numPr>
          <w:ilvl w:val="0"/>
          <w:numId w:val="1"/>
        </w:numPr>
        <w:rPr>
          <w:lang w:val="ro-RO"/>
        </w:rPr>
      </w:pPr>
      <w:r w:rsidRPr="00577723">
        <w:rPr>
          <w:lang w:val="ro-RO"/>
        </w:rPr>
        <w:t>Viola</w:t>
      </w:r>
    </w:p>
    <w:p w14:paraId="67A9CD18" w14:textId="02700318" w:rsidR="00577723" w:rsidRPr="00577723" w:rsidRDefault="00577723" w:rsidP="00577723">
      <w:pPr>
        <w:pStyle w:val="Body"/>
        <w:numPr>
          <w:ilvl w:val="0"/>
          <w:numId w:val="1"/>
        </w:numPr>
        <w:rPr>
          <w:lang w:val="ro-RO"/>
        </w:rPr>
      </w:pPr>
      <w:r w:rsidRPr="00577723">
        <w:rPr>
          <w:lang w:val="ro-RO"/>
        </w:rPr>
        <w:t>Cello</w:t>
      </w:r>
    </w:p>
    <w:p w14:paraId="782DF1D9" w14:textId="1025B270" w:rsidR="00577723" w:rsidRPr="00577723" w:rsidRDefault="00577723" w:rsidP="00577723">
      <w:pPr>
        <w:pStyle w:val="Body"/>
        <w:numPr>
          <w:ilvl w:val="0"/>
          <w:numId w:val="1"/>
        </w:numPr>
        <w:rPr>
          <w:lang w:val="ro-RO"/>
        </w:rPr>
      </w:pPr>
      <w:r w:rsidRPr="00577723">
        <w:rPr>
          <w:lang w:val="ro-RO"/>
        </w:rPr>
        <w:t>Double Bass</w:t>
      </w:r>
    </w:p>
    <w:p w14:paraId="15A413C3" w14:textId="6505A788" w:rsidR="00577723" w:rsidRPr="00577723" w:rsidRDefault="00577723" w:rsidP="00577723">
      <w:pPr>
        <w:pStyle w:val="Body"/>
        <w:numPr>
          <w:ilvl w:val="0"/>
          <w:numId w:val="1"/>
        </w:numPr>
        <w:rPr>
          <w:lang w:val="ro-RO"/>
        </w:rPr>
      </w:pPr>
      <w:r w:rsidRPr="00577723">
        <w:rPr>
          <w:lang w:val="ro-RO"/>
        </w:rPr>
        <w:t>Harp</w:t>
      </w:r>
    </w:p>
    <w:p w14:paraId="5296D21E" w14:textId="1B26D2A8" w:rsidR="00577723" w:rsidRPr="00577723" w:rsidRDefault="00577723" w:rsidP="00577723">
      <w:pPr>
        <w:pStyle w:val="Body"/>
        <w:numPr>
          <w:ilvl w:val="0"/>
          <w:numId w:val="1"/>
        </w:numPr>
        <w:rPr>
          <w:lang w:val="ro-RO"/>
        </w:rPr>
      </w:pPr>
      <w:r w:rsidRPr="00577723">
        <w:rPr>
          <w:lang w:val="ro-RO"/>
        </w:rPr>
        <w:t>Bassoon</w:t>
      </w:r>
    </w:p>
    <w:p w14:paraId="7F079E2A" w14:textId="1B4E1C5F" w:rsidR="00577723" w:rsidRPr="00577723" w:rsidRDefault="00577723" w:rsidP="00577723">
      <w:pPr>
        <w:pStyle w:val="Body"/>
        <w:numPr>
          <w:ilvl w:val="0"/>
          <w:numId w:val="1"/>
        </w:numPr>
        <w:rPr>
          <w:lang w:val="ro-RO"/>
        </w:rPr>
      </w:pPr>
      <w:r w:rsidRPr="00577723">
        <w:rPr>
          <w:lang w:val="ro-RO"/>
        </w:rPr>
        <w:t>French Horn</w:t>
      </w:r>
    </w:p>
    <w:p w14:paraId="624BA638" w14:textId="303E1D80" w:rsidR="00577723" w:rsidRPr="00577723" w:rsidRDefault="00577723" w:rsidP="00577723">
      <w:pPr>
        <w:pStyle w:val="Body"/>
        <w:numPr>
          <w:ilvl w:val="0"/>
          <w:numId w:val="1"/>
        </w:numPr>
        <w:rPr>
          <w:lang w:val="ro-RO"/>
        </w:rPr>
      </w:pPr>
      <w:r w:rsidRPr="00577723">
        <w:rPr>
          <w:lang w:val="ro-RO"/>
        </w:rPr>
        <w:t>Trumpet</w:t>
      </w:r>
    </w:p>
    <w:p w14:paraId="0B34A104" w14:textId="20B7960F" w:rsidR="00577723" w:rsidRPr="00577723" w:rsidRDefault="00577723" w:rsidP="00577723">
      <w:pPr>
        <w:pStyle w:val="Body"/>
        <w:numPr>
          <w:ilvl w:val="0"/>
          <w:numId w:val="1"/>
        </w:numPr>
        <w:rPr>
          <w:lang w:val="ro-RO"/>
        </w:rPr>
      </w:pPr>
      <w:r w:rsidRPr="00577723">
        <w:rPr>
          <w:lang w:val="ro-RO"/>
        </w:rPr>
        <w:t>Trombone</w:t>
      </w:r>
    </w:p>
    <w:p w14:paraId="7D11D4CA" w14:textId="1F1D65C2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</w:t>
      </w:r>
      <w:r>
        <w:rPr>
          <w:lang w:val="ro-RO"/>
        </w:rPr>
        <w:t xml:space="preserve">-     </w:t>
      </w:r>
      <w:r w:rsidRPr="00577723">
        <w:rPr>
          <w:lang w:val="ro-RO"/>
        </w:rPr>
        <w:t>Percussion</w:t>
      </w:r>
    </w:p>
    <w:p w14:paraId="301D4E62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1. Terms and conditions:</w:t>
      </w:r>
    </w:p>
    <w:p w14:paraId="6F54C8F6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Candidates must be students or graduates of a higher music education institution (Instrumental Performance).</w:t>
      </w:r>
    </w:p>
    <w:p w14:paraId="22AE6A86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Each candidate must be accompanied by their own piano accompanist for the audition.</w:t>
      </w:r>
    </w:p>
    <w:p w14:paraId="1839528D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1. Audition process – Section-specific requirements:</w:t>
      </w:r>
    </w:p>
    <w:p w14:paraId="6A20A3B7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lastRenderedPageBreak/>
        <w:t xml:space="preserve"> The repertoire, solo works, and mandatory orchestral excerpts for each instrumental section are detailed in Annex No. 1 to these regulations.</w:t>
      </w:r>
    </w:p>
    <w:p w14:paraId="0135A20A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Candidates will be admitted upon presentation of a valid ID / passport.</w:t>
      </w:r>
    </w:p>
    <w:p w14:paraId="01960518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Candidates are requested to arrive at least 30 minutes prior to the start of the audition.</w:t>
      </w:r>
    </w:p>
    <w:p w14:paraId="734E2AAE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1. Announcement of results:</w:t>
      </w:r>
    </w:p>
    <w:p w14:paraId="18C84D0F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Audition results will be communicated at a later date via email.</w:t>
      </w:r>
    </w:p>
    <w:p w14:paraId="5740FCB5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2. Availability:</w:t>
      </w:r>
    </w:p>
    <w:p w14:paraId="732B97CC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Selected candidates must be available for artistic activities during the 2026–2027 season.</w:t>
      </w:r>
    </w:p>
    <w:p w14:paraId="6A6B6A76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3. Required application documents:</w:t>
      </w:r>
    </w:p>
    <w:p w14:paraId="35E02CB9" w14:textId="5ACE1E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Completed and signed application form (can be downloaded from www.opereta.ro, </w:t>
      </w:r>
      <w:r>
        <w:rPr>
          <w:lang w:val="ro-RO"/>
        </w:rPr>
        <w:t>news section).</w:t>
      </w:r>
    </w:p>
    <w:p w14:paraId="742098B5" w14:textId="2737F1C1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Completed and signed GDPR consent form (can be downloaded from www.opereta.ro, </w:t>
      </w:r>
      <w:r>
        <w:rPr>
          <w:lang w:val="ro-RO"/>
        </w:rPr>
        <w:t>news section).</w:t>
      </w:r>
    </w:p>
    <w:p w14:paraId="218F605A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Artistic CV.</w:t>
      </w:r>
    </w:p>
    <w:p w14:paraId="14701545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(Failure to submit any of the above documents will result in the application not being processed).</w:t>
      </w:r>
    </w:p>
    <w:p w14:paraId="2AECB0DD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Documents must be sent by email to: casting.orchestra@opereta.ro.</w:t>
      </w:r>
    </w:p>
    <w:p w14:paraId="5549DBFC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Application deadline: Friday, September 4, 2026, at 12:00 PM (noon).</w:t>
      </w:r>
    </w:p>
    <w:p w14:paraId="0D893A40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Orchestral sheet music / study materials will be emailed to candidates starting August 17, 2026.</w:t>
      </w:r>
    </w:p>
    <w:p w14:paraId="648C6BB6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1. Other information:</w:t>
      </w:r>
    </w:p>
    <w:p w14:paraId="7A0D0360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The organizers reserve the right to modify these regulations.</w:t>
      </w:r>
    </w:p>
    <w:p w14:paraId="6047670B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For inquiries: casting.orchestra@opereta.ro.</w:t>
      </w:r>
    </w:p>
    <w:p w14:paraId="2E4903DD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Confidentiality: Personal data will be processed in accordance with applicable data protection legislation.</w:t>
      </w:r>
    </w:p>
    <w:p w14:paraId="4225FA38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ANNEX 1</w:t>
      </w:r>
    </w:p>
    <w:p w14:paraId="45FD1461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The audition consists of the following requirements:</w:t>
      </w:r>
    </w:p>
    <w:p w14:paraId="1903A582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1. VIOLIN SECTION – 1st VIOLIN &amp; 2nd VIOLIN</w:t>
      </w:r>
    </w:p>
    <w:p w14:paraId="3BF11EA7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lastRenderedPageBreak/>
        <w:t>1. Recital with piano accompaniment (at the candidate's choice):</w:t>
      </w:r>
    </w:p>
    <w:p w14:paraId="2C31CFE0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W.A. Mozart – 1st movement with cadenza OR 2nd + 3rd movement from Concerto No. 3 in G major</w:t>
      </w:r>
    </w:p>
    <w:p w14:paraId="0E008ABC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OR</w:t>
      </w:r>
    </w:p>
    <w:p w14:paraId="45D71747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W.A. Mozart – 1st movement with cadenza OR 2nd + 3rd movement from Concerto No. 5 in A major</w:t>
      </w:r>
    </w:p>
    <w:p w14:paraId="67A4D57C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2. Performance of orchestral excerpts (at the committee's choice) from the following titles in the TNOMID repertoire:</w:t>
      </w:r>
    </w:p>
    <w:p w14:paraId="399ED5F5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The Gypsy Baron: Overture, Act I Finale (No. 7)</w:t>
      </w:r>
    </w:p>
    <w:p w14:paraId="1D82DEAA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Die Fledermaus: Overture</w:t>
      </w:r>
    </w:p>
    <w:p w14:paraId="40A4DE40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Circus Princess: No. 15 – Mabel-Toni Duet</w:t>
      </w:r>
    </w:p>
    <w:p w14:paraId="0FEF0376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C. Porter – Kiss Me, Kate: No. 11 – Cantiamo d’Amore</w:t>
      </w:r>
    </w:p>
    <w:p w14:paraId="5F6480E9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Riviera Girl (Silvia): No. 2 – March, No. 6 – Act I Finale</w:t>
      </w:r>
    </w:p>
    <w:p w14:paraId="2DB24995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F. Loewe – My Fair Lady: No. 21 – The Flower Market / Street Can-can</w:t>
      </w:r>
    </w:p>
    <w:p w14:paraId="2BBD91ED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2. VIOLA SECTION</w:t>
      </w:r>
    </w:p>
    <w:p w14:paraId="2293FECD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1. Recital with piano accompaniment (at the candidate's choice):</w:t>
      </w:r>
    </w:p>
    <w:p w14:paraId="22A2BFD0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Cecil Forsyth – Concerto in G minor (1st movement OR 2nd + 3rd movements)</w:t>
      </w:r>
    </w:p>
    <w:p w14:paraId="58A55106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OR</w:t>
      </w:r>
    </w:p>
    <w:p w14:paraId="59223170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Franz Schubert – Arpeggione Sonata in A minor (1st movement OR 2nd + 3rd movements)</w:t>
      </w:r>
    </w:p>
    <w:p w14:paraId="0FCF82DC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2. Performance of orchestral excerpts (at the committee's choice) from the following titles in the TNOMID repertoire:</w:t>
      </w:r>
    </w:p>
    <w:p w14:paraId="26DBFE5A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The Gypsy Baron: Overture, Act I Finale (No. 7)</w:t>
      </w:r>
    </w:p>
    <w:p w14:paraId="60B980A9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Die Fledermaus: Overture</w:t>
      </w:r>
    </w:p>
    <w:p w14:paraId="4789B58D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Circus Princess: No. 15 – Mabel-Toni Duet</w:t>
      </w:r>
    </w:p>
    <w:p w14:paraId="0906BA1E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C. Porter – Kiss Me, Kate: No. 11 – Cantiamo d’Amore</w:t>
      </w:r>
    </w:p>
    <w:p w14:paraId="621EC6D8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Riviera Girl (Silvia): No. 2 – March, No. 6 – Act I Finale</w:t>
      </w:r>
    </w:p>
    <w:p w14:paraId="51BF4447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F. Loewe – My Fair Lady: No. 21 – The Flower Market / Street Can-can</w:t>
      </w:r>
    </w:p>
    <w:p w14:paraId="31AB42A4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3. CELLO SECTION</w:t>
      </w:r>
    </w:p>
    <w:p w14:paraId="1228682B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lastRenderedPageBreak/>
        <w:t>1. Recital with piano accompaniment (at the candidate's choice):</w:t>
      </w:r>
    </w:p>
    <w:p w14:paraId="33310440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Haydn – Cello Concerto in C major (1st movement)</w:t>
      </w:r>
    </w:p>
    <w:p w14:paraId="7A7CE1CA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OR</w:t>
      </w:r>
    </w:p>
    <w:p w14:paraId="23EEFAB8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Elgar – Cello Concerto, Op. 85 (1st movement)</w:t>
      </w:r>
    </w:p>
    <w:p w14:paraId="221533E5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2. Performance of orchestral excerpts (at the committee's choice) from the following titles in the TNOMID repertoire:</w:t>
      </w:r>
    </w:p>
    <w:p w14:paraId="2274A3DF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The Gypsy Baron: Overture, Act I Finale (No. 7)</w:t>
      </w:r>
    </w:p>
    <w:p w14:paraId="6FBF6705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Die Fledermaus: Overture</w:t>
      </w:r>
    </w:p>
    <w:p w14:paraId="1CE00FD2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Circus Princess: No. 15 – Mabel-Toni Duet</w:t>
      </w:r>
    </w:p>
    <w:p w14:paraId="5ACBBF6F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C. Porter – Kiss Me, Kate: No. 11 – Cantiamo d’Amore</w:t>
      </w:r>
    </w:p>
    <w:p w14:paraId="557BDE7D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Riviera Girl (Silvia): No. 2 – March, No. 6 – Act I Finale</w:t>
      </w:r>
    </w:p>
    <w:p w14:paraId="0C134119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F. Loewe – My Fair Lady: No. 21 – The Flower Market / Street Can-can</w:t>
      </w:r>
    </w:p>
    <w:p w14:paraId="59B50DD5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4. DOUBLE BASS SECTION</w:t>
      </w:r>
    </w:p>
    <w:p w14:paraId="11E09599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1. Recital with piano accompaniment (at the candidate's choice):</w:t>
      </w:r>
    </w:p>
    <w:p w14:paraId="6FD7D3AA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Karl Ditters von Dittersdorf – Double Bass Concerto No. 2 in E major, 1st movement (Allegro) with cadenza</w:t>
      </w:r>
    </w:p>
    <w:p w14:paraId="45E00CBB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OR</w:t>
      </w:r>
    </w:p>
    <w:p w14:paraId="3F553208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Johann Baptist Vanhal – Double Bass Concerto in D major, 1st movement (Allegro moderato) with cadenza</w:t>
      </w:r>
    </w:p>
    <w:p w14:paraId="426D3D6A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2. Performance of orchestral excerpts (at the committee's choice) from the following titles in the TNOMID repertoire:</w:t>
      </w:r>
    </w:p>
    <w:p w14:paraId="73D9E38C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The Gypsy Baron: Overture, Act I Finale (No. 7), Act II Finale (No. 13)</w:t>
      </w:r>
    </w:p>
    <w:p w14:paraId="08FB5C1D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Die Fledermaus: Overture</w:t>
      </w:r>
    </w:p>
    <w:p w14:paraId="2E096787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Circus Princess: No. 15 – Mabel-Toni Duet</w:t>
      </w:r>
    </w:p>
    <w:p w14:paraId="39D57937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C. Porter – Kiss Me, Kate: No. 11 – Cantiamo d’Amore</w:t>
      </w:r>
    </w:p>
    <w:p w14:paraId="4D97FE48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Riviera Girl (Silvia): No. 2 – March, No. 6 – Act I Finale</w:t>
      </w:r>
    </w:p>
    <w:p w14:paraId="5B02FF0C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F. Loewe – My Fair Lady: No. 21 – The Flower Market / Street Can-can</w:t>
      </w:r>
    </w:p>
    <w:p w14:paraId="1CFF68F8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5. HARP SECTION</w:t>
      </w:r>
    </w:p>
    <w:p w14:paraId="0D6AC45E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lastRenderedPageBreak/>
        <w:t>1. Solo Recital (without piano accompaniment, at the candidate's choice):</w:t>
      </w:r>
    </w:p>
    <w:p w14:paraId="53FC0E8F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G. Fauré – Impromptu</w:t>
      </w:r>
    </w:p>
    <w:p w14:paraId="07C75793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OR</w:t>
      </w:r>
    </w:p>
    <w:p w14:paraId="05774ACB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L. Spohr – Fantasie</w:t>
      </w:r>
    </w:p>
    <w:p w14:paraId="4C7CFD8D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2. Performance of orchestral excerpts (at the committee's choice) from the following titles in the TNOMID repertoire:</w:t>
      </w:r>
    </w:p>
    <w:p w14:paraId="7217DFB7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G. Presgurvic – Roméo et Juliette: No. 24</w:t>
      </w:r>
    </w:p>
    <w:p w14:paraId="18EE52FD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Riviera Girl (Silvia): No. 9</w:t>
      </w:r>
    </w:p>
    <w:p w14:paraId="09F26FC8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Circus Princess: No. 9, No. 11</w:t>
      </w:r>
    </w:p>
    <w:p w14:paraId="34B70427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F. Loewe – My Fair Lady: No. 26</w:t>
      </w:r>
    </w:p>
    <w:p w14:paraId="6C27245B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6. BASSOON SECTION</w:t>
      </w:r>
    </w:p>
    <w:p w14:paraId="34AAAF3F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1. Recital with piano accompaniment (at the candidate's choice):</w:t>
      </w:r>
    </w:p>
    <w:p w14:paraId="1311C4DA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W.A. Mozart – Bassoon Concerto in B-flat major, K. 191 – 1st movement with cadenza</w:t>
      </w:r>
    </w:p>
    <w:p w14:paraId="2BB9A52E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OR</w:t>
      </w:r>
    </w:p>
    <w:p w14:paraId="0C02A237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C. Saint-Saëns – Bassoon Sonata, Op. 168 – 1st and 2nd movements</w:t>
      </w:r>
    </w:p>
    <w:p w14:paraId="5C15DCEA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2. Performance of orchestral excerpts (at the committee's choice) from the following titles in the TNOMID repertoire:</w:t>
      </w:r>
    </w:p>
    <w:p w14:paraId="4DC8DB0B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Die Fledermaus: No. 13 – Melodrama</w:t>
      </w:r>
    </w:p>
    <w:p w14:paraId="2D880D43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C. Porter – Kiss Me, Kate: No. 23 – "I Am Ashamed That Women Are So Simple"</w:t>
      </w:r>
    </w:p>
    <w:p w14:paraId="57719C21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F. Loewe – My Fair Lady: No. 4a</w:t>
      </w:r>
    </w:p>
    <w:p w14:paraId="3C7F8132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L. Bernstein – Candide: No. 17 – Auto-da-fé</w:t>
      </w:r>
    </w:p>
    <w:p w14:paraId="028C2187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Riviera Girl (Silvia): Overture</w:t>
      </w:r>
    </w:p>
    <w:p w14:paraId="54EEDAA9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L. Bernstein – West Side Story: measures 601–657 inclusive</w:t>
      </w:r>
    </w:p>
    <w:p w14:paraId="6A475C16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7. FRENCH HORN SECTION</w:t>
      </w:r>
    </w:p>
    <w:p w14:paraId="4EA4AEE7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1. Recital with piano accompaniment (at the candidate's choice):</w:t>
      </w:r>
    </w:p>
    <w:p w14:paraId="1ED6B7E0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W.A. Mozart – Horn Concerto No. 3 – Rondo (3rd movement)</w:t>
      </w:r>
    </w:p>
    <w:p w14:paraId="2E58CBB1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OR</w:t>
      </w:r>
    </w:p>
    <w:p w14:paraId="1F8B0B70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lastRenderedPageBreak/>
        <w:t xml:space="preserve"> Gheorghe Păunescu – Nocturne</w:t>
      </w:r>
    </w:p>
    <w:p w14:paraId="34427BC4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2. Performance of orchestral excerpts (at the committee's choice) from the following titles in the TNOMID repertoire:</w:t>
      </w:r>
    </w:p>
    <w:p w14:paraId="7592CAE4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The Gypsy Baron: No. 11</w:t>
      </w:r>
    </w:p>
    <w:p w14:paraId="1B7E91FA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Riviera Girl (Silvia): No. 6 – Act I Finale</w:t>
      </w:r>
    </w:p>
    <w:p w14:paraId="61B2F51E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Circus Princess: Act I Finale</w:t>
      </w:r>
    </w:p>
    <w:p w14:paraId="29725CD0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M. Kunze, S. Levay – Rebecca: Epilogue (No. 29)</w:t>
      </w:r>
    </w:p>
    <w:p w14:paraId="235F5408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8. TRUMPET SECTION</w:t>
      </w:r>
    </w:p>
    <w:p w14:paraId="1B2780CA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1. Recital with piano accompaniment (at the candidate's choice):</w:t>
      </w:r>
    </w:p>
    <w:p w14:paraId="55847C9B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Haydn – Trumpet Concerto in E-flat major (1st movement)</w:t>
      </w:r>
    </w:p>
    <w:p w14:paraId="56AD1B20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OR</w:t>
      </w:r>
    </w:p>
    <w:p w14:paraId="49F68C24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Otto Ketting – Intrada</w:t>
      </w:r>
    </w:p>
    <w:p w14:paraId="126B220A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2. Performance of orchestral excerpts (at the committee's choice) from the following titles in the TNOMID repertoire:</w:t>
      </w:r>
    </w:p>
    <w:p w14:paraId="33058EC2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Die Fledermaus: Solo from No. 4 Trio (Trumpet in F)</w:t>
      </w:r>
    </w:p>
    <w:p w14:paraId="774279FF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Circus Princess: No. 2 – ½ Cossack March (Trumpet in B-flat)</w:t>
      </w:r>
    </w:p>
    <w:p w14:paraId="4C4F1D74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M. Kunze, S. Levay – Rebecca: No. 14b – "I'm an American Woman" (Trumpet in B-flat)</w:t>
      </w:r>
    </w:p>
    <w:p w14:paraId="1229C1B0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F. Loewe – My Fair Lady: No. 22 – Ballet (Trumpet in B-flat)</w:t>
      </w:r>
    </w:p>
    <w:p w14:paraId="66F8288B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9. TROMBONE SECTION</w:t>
      </w:r>
    </w:p>
    <w:p w14:paraId="593851C2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1. Recital with piano accompaniment (at the candidate's choice):</w:t>
      </w:r>
    </w:p>
    <w:p w14:paraId="60A56394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F. David – Trombone Concertino in E-flat major – 1st movement (Allegro maestoso)</w:t>
      </w:r>
    </w:p>
    <w:p w14:paraId="43EA1861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OR</w:t>
      </w:r>
    </w:p>
    <w:p w14:paraId="06B6257F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C. Saint-Saëns – Cavatine</w:t>
      </w:r>
    </w:p>
    <w:p w14:paraId="14C92DF7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2. Performance of orchestral excerpts (at the committee's choice) from the following titles in the TNOMID repertoire:</w:t>
      </w:r>
    </w:p>
    <w:p w14:paraId="04F51262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F. Loewe – My Fair Lady: Overture</w:t>
      </w:r>
    </w:p>
    <w:p w14:paraId="48CEEF2D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M. Kunze, S. Levay – Rebecca: No. 14b – "I'm an American Woman"</w:t>
      </w:r>
    </w:p>
    <w:p w14:paraId="45BA6651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lastRenderedPageBreak/>
        <w:t xml:space="preserve"> E. Kálmán – The Circus Princess: Overture</w:t>
      </w:r>
    </w:p>
    <w:p w14:paraId="1AF40A85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The Gypsy Baron: Gypsy Ballet</w:t>
      </w:r>
    </w:p>
    <w:p w14:paraId="1F4442AC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10. PERCUSSION SECTION</w:t>
      </w:r>
    </w:p>
    <w:p w14:paraId="18BE765C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1. Recital:</w:t>
      </w:r>
    </w:p>
    <w:p w14:paraId="5DCF71E6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A piece of the candidate's choice on Marimba with piano accompaniment</w:t>
      </w:r>
    </w:p>
    <w:p w14:paraId="7A517385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>2. Performance of orchestral excerpts (at the committee's choice) from titles in the TNOMID repertoire:</w:t>
      </w:r>
    </w:p>
    <w:p w14:paraId="21C9B5E5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TIMPANI:</w:t>
      </w:r>
    </w:p>
    <w:p w14:paraId="5253E057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The Gypsy Baron: Act I Finale, page 36, between rehearsal marks 120–122</w:t>
      </w:r>
    </w:p>
    <w:p w14:paraId="76D254C0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Die Fledermaus: Overture – first 12 measures</w:t>
      </w:r>
    </w:p>
    <w:p w14:paraId="7E0A4035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E. Kálmán – The Circus Princess: No. 13 – Act II Finale, page 17 – up to rehearsal mark 2</w:t>
      </w:r>
    </w:p>
    <w:p w14:paraId="6A4E3833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M. Kunze, S. Levay – Rebecca: 25a – "Sie fuhr'n um acht" – up to rehearsal mark A</w:t>
      </w:r>
    </w:p>
    <w:p w14:paraId="55CEDB9C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SNARE DRUM:</w:t>
      </w:r>
    </w:p>
    <w:p w14:paraId="7BCBDCC4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J. Strauss II – The Gypsy Baron: No. 13 – Act II Finale, page 74</w:t>
      </w:r>
    </w:p>
    <w:p w14:paraId="56E13706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F. Lehár – The Land of Smiles: No. 12½, page 16, between rehearsal marks 5–6</w:t>
      </w:r>
    </w:p>
    <w:p w14:paraId="1908C9B5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F. Loewe – My Fair Lady: No. 17 – Embassy Waltz (between measures 87–157)</w:t>
      </w:r>
    </w:p>
    <w:p w14:paraId="012EE725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GLOCKENSPIEL:</w:t>
      </w:r>
    </w:p>
    <w:p w14:paraId="7F66275E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F. Lehár – The Land of Smiles: No. 7, page 25</w:t>
      </w:r>
    </w:p>
    <w:p w14:paraId="0D013272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M. Kunze, S. Levay – Rebecca: 14b – "I'm an American Woman"</w:t>
      </w:r>
    </w:p>
    <w:p w14:paraId="01F8F0A5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XYLOPHONE:</w:t>
      </w:r>
    </w:p>
    <w:p w14:paraId="4634AA61" w14:textId="77777777" w:rsidR="00577723" w:rsidRPr="00577723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F. Loewe – My Fair Lady: No. 5 – "I'm an Ordinary Man" (between measures 14–78)</w:t>
      </w:r>
    </w:p>
    <w:p w14:paraId="5E53F163" w14:textId="6D792D2B" w:rsidR="00053F23" w:rsidRPr="00534858" w:rsidRDefault="00577723" w:rsidP="00577723">
      <w:pPr>
        <w:pStyle w:val="Body"/>
        <w:rPr>
          <w:lang w:val="ro-RO"/>
        </w:rPr>
      </w:pPr>
      <w:r w:rsidRPr="00577723">
        <w:rPr>
          <w:lang w:val="ro-RO"/>
        </w:rPr>
        <w:t xml:space="preserve"> M. Kunze, S. Levay – Rebecca: No. 28 – "Manderley in Flammen" (between measures 17–85)</w:t>
      </w:r>
    </w:p>
    <w:sectPr w:rsidR="00053F23" w:rsidRPr="00534858">
      <w:headerReference w:type="default" r:id="rId7"/>
      <w:footerReference w:type="default" r:id="rId8"/>
      <w:pgSz w:w="11900" w:h="16840"/>
      <w:pgMar w:top="2520" w:right="1200" w:bottom="1800" w:left="1200" w:header="72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F6010" w14:textId="77777777" w:rsidR="00E87328" w:rsidRDefault="00E87328">
      <w:r>
        <w:separator/>
      </w:r>
    </w:p>
  </w:endnote>
  <w:endnote w:type="continuationSeparator" w:id="0">
    <w:p w14:paraId="5A1D66DE" w14:textId="77777777" w:rsidR="00E87328" w:rsidRDefault="00E8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Arial Unicode MS">
    <w:altName w:val="SimSu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Thin">
    <w:altName w:val="Arial"/>
    <w:charset w:val="00"/>
    <w:family w:val="swiss"/>
    <w:pitch w:val="variable"/>
    <w:sig w:usb0="E00002EF" w:usb1="5000205B" w:usb2="00000002" w:usb3="00000000" w:csb0="0000009F" w:csb1="00000000"/>
  </w:font>
  <w:font w:name="Helvetica Neue UltraLight">
    <w:altName w:val="Arial"/>
    <w:charset w:val="00"/>
    <w:family w:val="auto"/>
    <w:pitch w:val="variable"/>
    <w:sig w:usb0="A00002FF" w:usb1="5000205B" w:usb2="00000002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F7A02" w14:textId="77777777" w:rsidR="00053F23" w:rsidRPr="00534858" w:rsidRDefault="00000000">
    <w:pPr>
      <w:pStyle w:val="HeaderFooterA"/>
      <w:rPr>
        <w:lang w:val="ro-RO"/>
      </w:rPr>
    </w:pPr>
    <w:r w:rsidRPr="00534858">
      <w:rPr>
        <w:lang w:val="ro-RO"/>
      </w:rPr>
      <w:t xml:space="preserve">Teatrul Național de Operetă și Musical „Ion Dacian”, Bd. Octavian Goga, Nr. 1, București.; </w:t>
    </w:r>
    <w:hyperlink r:id="rId1" w:history="1">
      <w:r w:rsidR="00053F23" w:rsidRPr="00534858">
        <w:rPr>
          <w:rStyle w:val="Hyperlink0"/>
          <w:lang w:val="ro-RO"/>
        </w:rPr>
        <w:t>www.opereta.ro</w:t>
      </w:r>
    </w:hyperlink>
    <w:r w:rsidRPr="00534858">
      <w:rPr>
        <w:lang w:val="ro-RO"/>
      </w:rPr>
      <w:tab/>
    </w:r>
    <w:r w:rsidRPr="00534858">
      <w:rPr>
        <w:lang w:val="ro-RO"/>
      </w:rPr>
      <w:fldChar w:fldCharType="begin"/>
    </w:r>
    <w:r w:rsidRPr="00534858">
      <w:rPr>
        <w:lang w:val="ro-RO"/>
      </w:rPr>
      <w:instrText xml:space="preserve"> PAGE </w:instrText>
    </w:r>
    <w:r w:rsidRPr="00534858">
      <w:rPr>
        <w:lang w:val="ro-RO"/>
      </w:rPr>
      <w:fldChar w:fldCharType="separate"/>
    </w:r>
    <w:r w:rsidR="00534858" w:rsidRPr="00534858">
      <w:rPr>
        <w:noProof/>
        <w:lang w:val="ro-RO"/>
      </w:rPr>
      <w:t>1</w:t>
    </w:r>
    <w:r w:rsidRPr="00534858">
      <w:rPr>
        <w:lang w:val="ro-R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9AA08" w14:textId="77777777" w:rsidR="00E87328" w:rsidRDefault="00E87328">
      <w:r>
        <w:separator/>
      </w:r>
    </w:p>
  </w:footnote>
  <w:footnote w:type="continuationSeparator" w:id="0">
    <w:p w14:paraId="5D3A028C" w14:textId="77777777" w:rsidR="00E87328" w:rsidRDefault="00E87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66C8" w14:textId="77777777" w:rsidR="00053F23" w:rsidRDefault="00000000">
    <w:pPr>
      <w:pStyle w:val="Body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53EF3480" wp14:editId="1ABDFB07">
              <wp:simplePos x="0" y="0"/>
              <wp:positionH relativeFrom="page">
                <wp:posOffset>762000</wp:posOffset>
              </wp:positionH>
              <wp:positionV relativeFrom="page">
                <wp:posOffset>1028690</wp:posOffset>
              </wp:positionV>
              <wp:extent cx="6029665" cy="19"/>
              <wp:effectExtent l="0" t="0" r="0" b="0"/>
              <wp:wrapNone/>
              <wp:docPr id="1073741826" name="officeArt object" descr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29665" cy="19"/>
                      </a:xfrm>
                      <a:prstGeom prst="line">
                        <a:avLst/>
                      </a:prstGeom>
                      <a:noFill/>
                      <a:ln w="38100" cap="flat">
                        <a:solidFill>
                          <a:srgbClr val="DF422E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1EC8AE8" id="officeArt object" o:spid="_x0000_s1026" alt="Line" style="position:absolute;flip:y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0pt,81pt" to="534.8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" strokecolor="#df422e" strokeweight="3pt">
              <v:stroke miterlimit="4"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0553FDEF" wp14:editId="02416AC2">
              <wp:simplePos x="0" y="0"/>
              <wp:positionH relativeFrom="page">
                <wp:posOffset>762000</wp:posOffset>
              </wp:positionH>
              <wp:positionV relativeFrom="page">
                <wp:posOffset>9804400</wp:posOffset>
              </wp:positionV>
              <wp:extent cx="6030791" cy="4"/>
              <wp:effectExtent l="0" t="0" r="0" b="0"/>
              <wp:wrapNone/>
              <wp:docPr id="1073741827" name="officeArt object" descr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0791" cy="4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DF422E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48B89B7" id="officeArt object" o:spid="_x0000_s1026" alt="Line" style="position:absolute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0pt,772pt" to="534.85pt,7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" strokecolor="#df422e" strokeweight="1pt">
              <v:stroke miterlimit="4" joinstyle="miter"/>
              <w10:wrap anchorx="page" anchory="page"/>
            </v:line>
          </w:pict>
        </mc:Fallback>
      </mc:AlternateContent>
    </w:r>
    <w:r>
      <w:rPr>
        <w:noProof/>
      </w:rPr>
      <w:drawing>
        <wp:inline distT="0" distB="0" distL="0" distR="0" wp14:anchorId="22A9390B" wp14:editId="50FE270D">
          <wp:extent cx="2052000" cy="447048"/>
          <wp:effectExtent l="0" t="0" r="5715" b="0"/>
          <wp:docPr id="1073741825" name="officeArt object" descr="Asset 3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sset 32.png" descr="Asset 32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9636" cy="45742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F023C"/>
    <w:multiLevelType w:val="hybridMultilevel"/>
    <w:tmpl w:val="DD5A856E"/>
    <w:lvl w:ilvl="0" w:tplc="66763AA2">
      <w:start w:val="13"/>
      <w:numFmt w:val="bullet"/>
      <w:lvlText w:val="-"/>
      <w:lvlJc w:val="left"/>
      <w:pPr>
        <w:ind w:left="420" w:hanging="360"/>
      </w:pPr>
      <w:rPr>
        <w:rFonts w:ascii="Helvetica Neue Light" w:eastAsia="Arial Unicode MS" w:hAnsi="Helvetica Neue Light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5025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723"/>
    <w:rsid w:val="000000C8"/>
    <w:rsid w:val="00053F23"/>
    <w:rsid w:val="00060F49"/>
    <w:rsid w:val="0008102D"/>
    <w:rsid w:val="000F31B7"/>
    <w:rsid w:val="002A6E1B"/>
    <w:rsid w:val="004F6410"/>
    <w:rsid w:val="00534858"/>
    <w:rsid w:val="00577723"/>
    <w:rsid w:val="00633274"/>
    <w:rsid w:val="0097179C"/>
    <w:rsid w:val="00E8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E634F"/>
  <w15:docId w15:val="{51BF2F74-CED4-4D7B-B085-460C40C4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before="120" w:after="120" w:line="288" w:lineRule="auto"/>
      <w:jc w:val="both"/>
    </w:pPr>
    <w:rPr>
      <w:rFonts w:ascii="Helvetica Neue Light" w:hAnsi="Helvetica Neue Light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A">
    <w:name w:val="Header &amp; Footer A"/>
    <w:pPr>
      <w:tabs>
        <w:tab w:val="center" w:pos="4750"/>
        <w:tab w:val="right" w:pos="9480"/>
      </w:tabs>
      <w:spacing w:line="288" w:lineRule="auto"/>
    </w:pPr>
    <w:rPr>
      <w:rFonts w:ascii="Helvetica Neue Thin" w:hAnsi="Helvetica Neue Thin" w:cs="Arial Unicode MS"/>
      <w:color w:val="000000"/>
      <w:sz w:val="16"/>
      <w:szCs w:val="16"/>
      <w:u w:color="60606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paragraph" w:styleId="Header">
    <w:name w:val="header"/>
    <w:basedOn w:val="Normal"/>
    <w:link w:val="HeaderChar"/>
    <w:uiPriority w:val="99"/>
    <w:unhideWhenUsed/>
    <w:rsid w:val="005348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85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48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8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reta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9\Desktop\Template%20logo%20documents.dotx" TargetMode="Externa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"/>
        <a:ea typeface="Helvetica Neue"/>
        <a:cs typeface="Helvetica Neue"/>
      </a:minorFont>
    </a:fontScheme>
    <a:fmtScheme name="02_Modern_Business_Project_Propos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logo documents.dotx</Template>
  <TotalTime>3</TotalTime>
  <Pages>7</Pages>
  <Words>1378</Words>
  <Characters>7857</Characters>
  <Application>Microsoft Office Word</Application>
  <DocSecurity>0</DocSecurity>
  <Lines>65</Lines>
  <Paragraphs>18</Paragraphs>
  <ScaleCrop>false</ScaleCrop>
  <Company/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pc19</dc:creator>
  <cp:lastModifiedBy>Alexandra Baicu</cp:lastModifiedBy>
  <cp:revision>1</cp:revision>
  <dcterms:created xsi:type="dcterms:W3CDTF">2026-08-12T13:42:00Z</dcterms:created>
  <dcterms:modified xsi:type="dcterms:W3CDTF">2026-08-12T13:45:00Z</dcterms:modified>
</cp:coreProperties>
</file>